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5EB9F" w14:textId="58C3531E" w:rsidR="00260439" w:rsidRPr="00091A79" w:rsidRDefault="00091A7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91A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Головний спеціаліст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C7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відділу планово-фінансової діяльності, бухгалтерського обліку та звітності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784"/>
      </w:tblGrid>
      <w:tr w:rsidR="00091A79" w:rsidRPr="001C7514" w14:paraId="4A1E1CE1" w14:textId="77777777" w:rsidTr="008909E0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64A5F6C" w14:textId="77777777" w:rsidR="00091A79" w:rsidRPr="001C7514" w:rsidRDefault="00091A79" w:rsidP="007C6508">
            <w:pPr>
              <w:spacing w:after="0" w:line="240" w:lineRule="auto"/>
              <w:ind w:left="139" w:righ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3B71D9" w14:textId="77777777" w:rsidR="00091A79" w:rsidRPr="001C7514" w:rsidRDefault="00091A79" w:rsidP="007C6508">
            <w:pPr>
              <w:spacing w:after="0" w:line="240" w:lineRule="auto"/>
              <w:ind w:left="13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Здійснює своєчасне проведення та відображення на рахунках бухгалтерського обліку казначейських операцій відповідно до виписок та відображення цих операцій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відповідних</w:t>
            </w: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регістрах бухгалтерського обліку.</w:t>
            </w:r>
          </w:p>
          <w:p w14:paraId="098B73D8" w14:textId="77777777" w:rsidR="00091A79" w:rsidRPr="001C7514" w:rsidRDefault="00091A79" w:rsidP="00697BDA">
            <w:pPr>
              <w:spacing w:after="0" w:line="240" w:lineRule="auto"/>
              <w:ind w:left="13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Приймає і перевіряє правильність оформлення первинних документів від постачальників товарів та послуг; здійснює облік розрахунків з дебіторами та кредиторами.</w:t>
            </w:r>
          </w:p>
          <w:p w14:paraId="41586D14" w14:textId="0FE8B6F8" w:rsidR="00697BDA" w:rsidRPr="00697BDA" w:rsidRDefault="00091A79" w:rsidP="00697BDA">
            <w:pPr>
              <w:spacing w:after="0" w:line="240" w:lineRule="auto"/>
              <w:ind w:left="13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7B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своєчасне подання на реєстрацію бюджетних зобов'язань та  платежів  відповідно  до   взятих бюджетних  зобов'язань в органи Казначейства</w:t>
            </w:r>
            <w:r w:rsidR="00697BDA" w:rsidRPr="00697B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здійснює реєстрацію зобов’язань та платежів в ПТК СДО «Клієнт казначейства-Казначейство».</w:t>
            </w:r>
          </w:p>
          <w:p w14:paraId="68192900" w14:textId="77777777" w:rsidR="00091A79" w:rsidRPr="001C7514" w:rsidRDefault="00091A79" w:rsidP="00697BDA">
            <w:pPr>
              <w:spacing w:after="0" w:line="240" w:lineRule="auto"/>
              <w:ind w:left="13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 повне та достовірне відображення інформації, що міститься у прийнятих до обліку первинних документах, на рахунках бухгалтерського обліку та внесення даних до регістрів бухгалтерського обліку.</w:t>
            </w:r>
          </w:p>
          <w:p w14:paraId="2846DC10" w14:textId="77777777" w:rsidR="00091A79" w:rsidRPr="001C7514" w:rsidRDefault="00091A79" w:rsidP="007C6508">
            <w:pPr>
              <w:spacing w:after="0" w:line="240" w:lineRule="auto"/>
              <w:ind w:left="13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 дотримання порядку проведення розрахунків за товари, роботи та послуги, що закуповуються за бюджетні кошти.</w:t>
            </w:r>
          </w:p>
          <w:p w14:paraId="41751D57" w14:textId="77777777" w:rsidR="00091A79" w:rsidRPr="001C7514" w:rsidRDefault="00091A79" w:rsidP="007C6508">
            <w:pPr>
              <w:spacing w:after="0" w:line="240" w:lineRule="auto"/>
              <w:ind w:left="13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Опрацьовує дані для включення їх до фінансової звітності, здійснює складання окремих її форм, а також форм іншої періодичної звітності, яка ґрунтується на даних бухгалтерського обліку.</w:t>
            </w:r>
          </w:p>
          <w:p w14:paraId="44F3700B" w14:textId="77777777" w:rsidR="00091A79" w:rsidRPr="001C7514" w:rsidRDefault="00091A79" w:rsidP="007C6508">
            <w:pPr>
              <w:spacing w:after="0" w:line="240" w:lineRule="auto"/>
              <w:ind w:left="13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5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 підготовку оброблених документів, регістрів і звітності для збереження їх протягом встановленого терміну.</w:t>
            </w:r>
          </w:p>
        </w:tc>
      </w:tr>
      <w:tr w:rsidR="00091A79" w:rsidRPr="001C7514" w14:paraId="2A053252" w14:textId="77777777" w:rsidTr="008909E0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632A8" w14:textId="094273C4" w:rsidR="00091A79" w:rsidRPr="001C7514" w:rsidRDefault="00091A79" w:rsidP="007C6508">
            <w:pPr>
              <w:spacing w:after="0" w:line="240" w:lineRule="auto"/>
              <w:ind w:left="139" w:righ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EF7BAB" w14:textId="77777777" w:rsidR="00697BDA" w:rsidRDefault="009C3FF3" w:rsidP="00091A79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091A79" w:rsidRPr="001C7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Конституці</w:t>
              </w:r>
              <w:r w:rsidR="00091A7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  <w:r w:rsidR="00091A79" w:rsidRPr="001C7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="00091A79" w:rsidRPr="001C7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681C99" w14:textId="77777777" w:rsidR="00697BDA" w:rsidRPr="001C7514" w:rsidRDefault="00697BDA" w:rsidP="00697BDA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4">
              <w:rPr>
                <w:rFonts w:ascii="Times New Roman" w:hAnsi="Times New Roman" w:cs="Times New Roman"/>
                <w:sz w:val="24"/>
                <w:szCs w:val="24"/>
              </w:rPr>
              <w:t>Бюджетний кодекс України;</w:t>
            </w:r>
          </w:p>
          <w:p w14:paraId="6D40F520" w14:textId="7325E2D4" w:rsidR="00091A79" w:rsidRDefault="009C3FF3" w:rsidP="00091A79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91A79" w:rsidRPr="00697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Закони України</w:t>
              </w:r>
            </w:hyperlink>
            <w:r w:rsidR="00091A79" w:rsidRPr="001C7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“Про державну службу”</w:t>
            </w:r>
            <w:r w:rsidR="00697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A79" w:rsidRPr="001C7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“Про запобігання корупції”</w:t>
            </w:r>
            <w:r w:rsidR="00697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C5221F3" w14:textId="41763B3B" w:rsidR="00091A79" w:rsidRPr="001C7514" w:rsidRDefault="00091A79" w:rsidP="00091A79">
            <w:pPr>
              <w:spacing w:after="0" w:line="240" w:lineRule="auto"/>
              <w:ind w:left="130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4">
              <w:rPr>
                <w:rFonts w:ascii="Times New Roman" w:hAnsi="Times New Roman" w:cs="Times New Roman"/>
                <w:sz w:val="24"/>
                <w:szCs w:val="24"/>
              </w:rPr>
              <w:t>«Про бухгалтерський облік та   фінансову звітність в Україні»;</w:t>
            </w:r>
          </w:p>
          <w:p w14:paraId="565A4203" w14:textId="77777777" w:rsidR="00091A79" w:rsidRDefault="00091A79" w:rsidP="00091A79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4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C751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(стандарти) бухгалтерського обліку в державному секторі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FEB96" w14:textId="52892B07" w:rsidR="00091A79" w:rsidRPr="008909E0" w:rsidRDefault="00091A79" w:rsidP="00091A79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909E0">
              <w:rPr>
                <w:rFonts w:ascii="Times New Roman" w:hAnsi="Times New Roman" w:cs="Times New Roman"/>
                <w:sz w:val="24"/>
                <w:szCs w:val="24"/>
              </w:rPr>
              <w:t xml:space="preserve">План рахунків бухгалтерського обліку в державному секторі, затверджений наказом </w:t>
            </w:r>
            <w:r w:rsidR="00C50616" w:rsidRPr="008909E0">
              <w:rPr>
                <w:rFonts w:ascii="Times New Roman" w:hAnsi="Times New Roman" w:cs="Times New Roman"/>
                <w:sz w:val="24"/>
                <w:szCs w:val="24"/>
              </w:rPr>
              <w:t>Міністерства фінансів України від 31.12.2013 №1203, та наказ Мінфіну від 29.12.2015 р. № 1219;</w:t>
            </w:r>
          </w:p>
          <w:p w14:paraId="659AF92A" w14:textId="77777777" w:rsidR="00C50616" w:rsidRPr="008909E0" w:rsidRDefault="00C50616" w:rsidP="00091A79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9E0">
              <w:rPr>
                <w:rFonts w:ascii="Times New Roman" w:hAnsi="Times New Roman" w:cs="Times New Roman"/>
                <w:sz w:val="24"/>
                <w:szCs w:val="24"/>
              </w:rPr>
              <w:t>Інструкція щодо застосування економічної класифікації видатків бюджету, затверджена наказом Мінфіну від 12.03.2012 № 333;</w:t>
            </w:r>
          </w:p>
          <w:p w14:paraId="5AE62F4E" w14:textId="77777777" w:rsidR="00C50616" w:rsidRPr="008909E0" w:rsidRDefault="00C50616" w:rsidP="00091A79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9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затверджений наказом Мінфіну </w:t>
            </w:r>
            <w:r w:rsidR="008909E0" w:rsidRPr="008909E0">
              <w:rPr>
                <w:rFonts w:ascii="Times New Roman" w:hAnsi="Times New Roman" w:cs="Times New Roman"/>
                <w:sz w:val="24"/>
                <w:szCs w:val="24"/>
              </w:rPr>
              <w:t> від 02.03.2012 № 309;</w:t>
            </w:r>
          </w:p>
          <w:p w14:paraId="417FD4BD" w14:textId="77777777" w:rsidR="008909E0" w:rsidRPr="008909E0" w:rsidRDefault="008909E0" w:rsidP="008909E0">
            <w:pPr>
              <w:spacing w:after="0" w:line="240" w:lineRule="auto"/>
              <w:ind w:left="13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9E0">
              <w:rPr>
                <w:rFonts w:ascii="Times New Roman" w:hAnsi="Times New Roman" w:cs="Times New Roman"/>
                <w:sz w:val="24"/>
                <w:szCs w:val="24"/>
              </w:rPr>
              <w:t>Постанова КМУ від 04.04.2001 № 332 "Про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і місцевих бюджетів";</w:t>
            </w:r>
          </w:p>
          <w:p w14:paraId="048D1F16" w14:textId="4BE19C8B" w:rsidR="008909E0" w:rsidRPr="008909E0" w:rsidRDefault="008909E0" w:rsidP="008909E0">
            <w:pPr>
              <w:spacing w:after="0" w:line="240" w:lineRule="auto"/>
              <w:ind w:left="225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909E0">
              <w:rPr>
                <w:rFonts w:ascii="Times New Roman" w:hAnsi="Times New Roman" w:cs="Times New Roman"/>
                <w:sz w:val="24"/>
                <w:szCs w:val="24"/>
              </w:rPr>
              <w:t>ПОРЯДОК виконання повноважень Державною казначейською службою в особливому режимі в умовах воєнного стану, затверджений постановою КМУ від 09.06.2021 № 590</w:t>
            </w:r>
          </w:p>
          <w:p w14:paraId="73F21B10" w14:textId="02CB04B2" w:rsidR="008909E0" w:rsidRPr="001C7514" w:rsidRDefault="008909E0" w:rsidP="00091A79">
            <w:pPr>
              <w:spacing w:after="0" w:line="240" w:lineRule="auto"/>
              <w:ind w:left="130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AABA7A0" w14:textId="420F1315" w:rsidR="00091A79" w:rsidRPr="00236A8F" w:rsidRDefault="00236A8F">
      <w:pPr>
        <w:rPr>
          <w:b/>
          <w:bCs/>
          <w:sz w:val="28"/>
          <w:szCs w:val="28"/>
        </w:rPr>
      </w:pPr>
      <w:r w:rsidRPr="00236A8F">
        <w:rPr>
          <w:b/>
          <w:bCs/>
          <w:sz w:val="28"/>
          <w:szCs w:val="28"/>
        </w:rPr>
        <w:t>ОБОВ</w:t>
      </w:r>
      <w:r w:rsidRPr="00236A8F">
        <w:rPr>
          <w:b/>
          <w:bCs/>
          <w:sz w:val="28"/>
          <w:szCs w:val="28"/>
          <w:lang w:val="en-US"/>
        </w:rPr>
        <w:t>’</w:t>
      </w:r>
      <w:r w:rsidRPr="00236A8F">
        <w:rPr>
          <w:b/>
          <w:bCs/>
          <w:sz w:val="28"/>
          <w:szCs w:val="28"/>
        </w:rPr>
        <w:t>ЯЗКОВЕ ЗНАННЯ ДЕРЖАВНОЇ МОВИ</w:t>
      </w:r>
    </w:p>
    <w:sectPr w:rsidR="00091A79" w:rsidRPr="00236A8F" w:rsidSect="008909E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9"/>
    <w:rsid w:val="00091A79"/>
    <w:rsid w:val="00236A8F"/>
    <w:rsid w:val="00260439"/>
    <w:rsid w:val="00611CB2"/>
    <w:rsid w:val="00697BDA"/>
    <w:rsid w:val="008909E0"/>
    <w:rsid w:val="009C3FF3"/>
    <w:rsid w:val="00BC1E9E"/>
    <w:rsid w:val="00BF198E"/>
    <w:rsid w:val="00C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C76B"/>
  <w15:chartTrackingRefBased/>
  <w15:docId w15:val="{A53DE1F8-9C96-4204-8E0C-DBDE455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79"/>
    <w:rPr>
      <w:lang w:val="uk-UA"/>
    </w:rPr>
  </w:style>
  <w:style w:type="paragraph" w:styleId="1">
    <w:name w:val="heading 1"/>
    <w:basedOn w:val="a"/>
    <w:link w:val="10"/>
    <w:uiPriority w:val="9"/>
    <w:qFormat/>
    <w:rsid w:val="0069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a-ET" w:eastAsia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A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DA"/>
    <w:rPr>
      <w:rFonts w:ascii="Times New Roman" w:eastAsia="Times New Roman" w:hAnsi="Times New Roman" w:cs="Times New Roman"/>
      <w:b/>
      <w:bCs/>
      <w:kern w:val="36"/>
      <w:sz w:val="48"/>
      <w:szCs w:val="48"/>
      <w:lang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Лисачук Валентина Олександрівна</dc:creator>
  <cp:keywords/>
  <dc:description/>
  <cp:lastModifiedBy>User-OAC</cp:lastModifiedBy>
  <cp:revision>2</cp:revision>
  <cp:lastPrinted>2023-04-06T11:47:00Z</cp:lastPrinted>
  <dcterms:created xsi:type="dcterms:W3CDTF">2023-04-06T13:35:00Z</dcterms:created>
  <dcterms:modified xsi:type="dcterms:W3CDTF">2023-04-06T13:35:00Z</dcterms:modified>
</cp:coreProperties>
</file>